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lang w:val="en-US" w:eastAsia="zh-Hans"/>
        </w:rPr>
      </w:pPr>
      <w:r>
        <w:rPr>
          <w:rFonts w:hint="default" w:ascii="Times New Roman" w:hAnsi="Times New Roman" w:cs="Times New Roman"/>
          <w:sz w:val="28"/>
          <w:szCs w:val="28"/>
          <w:lang w:val="en-US" w:eastAsia="zh-Hans"/>
        </w:rPr>
        <w:t>2023 The 22nd Qingdao International Automobile Industry Exhibition</w:t>
      </w:r>
    </w:p>
    <w:p>
      <w:pPr>
        <w:jc w:val="center"/>
        <w:rPr>
          <w:rFonts w:hint="default" w:ascii="Times New Roman" w:hAnsi="Times New Roman" w:cs="Times New Roman"/>
          <w:sz w:val="32"/>
          <w:szCs w:val="32"/>
          <w:lang w:val="en-US" w:eastAsia="zh-Hans"/>
        </w:rPr>
      </w:pPr>
      <w:r>
        <w:rPr>
          <w:rFonts w:hint="default" w:ascii="Times New Roman" w:hAnsi="Times New Roman" w:cs="Times New Roman"/>
          <w:sz w:val="32"/>
          <w:szCs w:val="32"/>
          <w:lang w:val="en-US" w:eastAsia="zh-Hans"/>
        </w:rPr>
        <w:t>Exhibition invitation</w:t>
      </w:r>
    </w:p>
    <w:p>
      <w:pPr>
        <w:rPr>
          <w:rFonts w:hint="default" w:ascii="Times New Roman" w:hAnsi="Times New Roman" w:cs="Times New Roman"/>
          <w:lang w:val="en-US" w:eastAsia="zh-Hans"/>
        </w:rPr>
      </w:pPr>
      <w:r>
        <w:rPr>
          <w:rFonts w:hint="eastAsia" w:ascii="Times New Roman" w:hAnsi="Times New Roman" w:cs="Times New Roman"/>
          <w:lang w:val="en-US" w:eastAsia="zh-CN"/>
        </w:rPr>
        <w:t>Date</w:t>
      </w:r>
      <w:r>
        <w:rPr>
          <w:rFonts w:hint="default" w:ascii="Times New Roman" w:hAnsi="Times New Roman" w:cs="Times New Roman"/>
          <w:lang w:val="en-US" w:eastAsia="zh-Hans"/>
        </w:rPr>
        <w:t>: April 28-May 3, 2023</w:t>
      </w:r>
    </w:p>
    <w:p>
      <w:pPr>
        <w:rPr>
          <w:rFonts w:hint="default" w:ascii="Times New Roman" w:hAnsi="Times New Roman" w:cs="Times New Roman"/>
          <w:lang w:val="en-US" w:eastAsia="zh-Hans"/>
        </w:rPr>
      </w:pPr>
      <w:r>
        <w:rPr>
          <w:rFonts w:hint="default" w:ascii="Times New Roman" w:hAnsi="Times New Roman" w:cs="Times New Roman"/>
          <w:lang w:val="en-US" w:eastAsia="zh-Hans"/>
        </w:rPr>
        <w:t>Venue: Qingdao International Convention and Exhibition Center</w:t>
      </w:r>
    </w:p>
    <w:p>
      <w:pPr>
        <w:rPr>
          <w:rFonts w:hint="default" w:ascii="Times New Roman" w:hAnsi="Times New Roman" w:cs="Times New Roman"/>
          <w:lang w:val="en-US" w:eastAsia="zh-Hans"/>
        </w:rPr>
      </w:pPr>
      <w:r>
        <w:rPr>
          <w:rFonts w:hint="default" w:ascii="Times New Roman" w:hAnsi="Times New Roman" w:cs="Times New Roman"/>
          <w:lang w:val="en-US" w:eastAsia="zh-Hans"/>
        </w:rPr>
        <w:t xml:space="preserve">Theme: Green, the </w:t>
      </w:r>
      <w:r>
        <w:rPr>
          <w:rFonts w:hint="default" w:ascii="Times New Roman" w:hAnsi="Times New Roman" w:cs="Times New Roman"/>
          <w:lang w:eastAsia="zh-Hans"/>
        </w:rPr>
        <w:t>road to</w:t>
      </w:r>
      <w:r>
        <w:rPr>
          <w:rFonts w:hint="default" w:ascii="Times New Roman" w:hAnsi="Times New Roman" w:cs="Times New Roman"/>
          <w:lang w:val="en-US" w:eastAsia="zh-Hans"/>
        </w:rPr>
        <w:t xml:space="preserve"> the future</w:t>
      </w:r>
    </w:p>
    <w:p>
      <w:pPr>
        <w:rPr>
          <w:rFonts w:hint="default" w:ascii="Times New Roman" w:hAnsi="Times New Roman" w:cs="Times New Roman"/>
          <w:lang w:val="en-US" w:eastAsia="zh-Hans"/>
        </w:rPr>
      </w:pPr>
      <w:r>
        <w:rPr>
          <w:rFonts w:hint="default" w:ascii="Times New Roman" w:hAnsi="Times New Roman" w:cs="Times New Roman"/>
          <w:lang w:val="en-US" w:eastAsia="zh-Hans"/>
        </w:rPr>
        <w:t>Held at the same time: Qingdao RV and SUV Exhibition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 xml:space="preserve">           Shandong Commercial Vehicle and Special Vehicle Exhibition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 xml:space="preserve">           Shandong Electric Vehicle and New Energy Achievement Exhibition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Organization</w:t>
      </w:r>
    </w:p>
    <w:p>
      <w:pPr>
        <w:rPr>
          <w:rFonts w:hint="default" w:ascii="Times New Roman" w:hAnsi="Times New Roman" w:cs="Times New Roman"/>
          <w:lang w:val="en-US" w:eastAsia="zh-Hans"/>
        </w:rPr>
      </w:pPr>
      <w:r>
        <w:rPr>
          <w:rFonts w:hint="default" w:ascii="Times New Roman" w:hAnsi="Times New Roman" w:cs="Times New Roman"/>
          <w:lang w:eastAsia="zh-Hans"/>
        </w:rPr>
        <w:t>M</w:t>
      </w:r>
      <w:r>
        <w:rPr>
          <w:rFonts w:hint="default" w:ascii="Times New Roman" w:hAnsi="Times New Roman" w:cs="Times New Roman"/>
          <w:lang w:val="en-US" w:eastAsia="zh-Hans"/>
        </w:rPr>
        <w:t>ain</w:t>
      </w:r>
      <w:r>
        <w:rPr>
          <w:rFonts w:hint="default" w:ascii="Times New Roman" w:hAnsi="Times New Roman" w:cs="Times New Roman"/>
          <w:lang w:eastAsia="zh-Hans"/>
        </w:rPr>
        <w:t xml:space="preserve"> </w:t>
      </w:r>
      <w:r>
        <w:rPr>
          <w:rFonts w:hint="default" w:ascii="Times New Roman" w:hAnsi="Times New Roman" w:cs="Times New Roman"/>
          <w:lang w:val="en-US" w:eastAsia="zh-Hans"/>
        </w:rPr>
        <w:t>organizer:Shandong Automobile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 xml:space="preserve">           Society of Automotive Engineers of China</w:t>
      </w:r>
    </w:p>
    <w:p>
      <w:pPr>
        <w:rPr>
          <w:rFonts w:hint="default" w:ascii="Times New Roman" w:hAnsi="Times New Roman" w:cs="Times New Roman"/>
          <w:lang w:val="en-US" w:eastAsia="zh-Hans"/>
        </w:rPr>
      </w:pPr>
      <w:r>
        <w:rPr>
          <w:rFonts w:hint="default" w:ascii="Times New Roman" w:hAnsi="Times New Roman" w:cs="Times New Roman"/>
          <w:lang w:eastAsia="zh-Hans"/>
        </w:rPr>
        <w:t>U</w:t>
      </w:r>
      <w:r>
        <w:rPr>
          <w:rFonts w:hint="default" w:ascii="Times New Roman" w:hAnsi="Times New Roman" w:cs="Times New Roman"/>
          <w:lang w:val="en-US" w:eastAsia="zh-Hans"/>
        </w:rPr>
        <w:t>ndertaker: Qingdao Jialubo Cultural Tourism Technology Co., Ltd.</w:t>
      </w:r>
    </w:p>
    <w:p>
      <w:pPr>
        <w:rPr>
          <w:rFonts w:hint="default" w:ascii="Times New Roman" w:hAnsi="Times New Roman" w:cs="Times New Roman"/>
          <w:lang w:val="en-US" w:eastAsia="zh-Hans"/>
        </w:rPr>
      </w:pPr>
      <w:r>
        <w:rPr>
          <w:rFonts w:hint="default" w:ascii="Times New Roman" w:hAnsi="Times New Roman" w:cs="Times New Roman"/>
          <w:lang w:val="en-US" w:eastAsia="zh-Hans"/>
        </w:rPr>
        <w:t>Co-organizer: Qingdao Automobile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Support:</w:t>
      </w:r>
    </w:p>
    <w:p>
      <w:pPr>
        <w:rPr>
          <w:rFonts w:hint="default" w:ascii="Times New Roman" w:hAnsi="Times New Roman" w:cs="Times New Roman"/>
          <w:lang w:val="en-US" w:eastAsia="zh-Hans"/>
        </w:rPr>
      </w:pPr>
      <w:r>
        <w:rPr>
          <w:rFonts w:hint="default" w:ascii="Times New Roman" w:hAnsi="Times New Roman" w:cs="Times New Roman"/>
          <w:lang w:val="en-US" w:eastAsia="zh-Hans"/>
        </w:rPr>
        <w:t>Qingdao Municipal People's Government</w:t>
      </w:r>
    </w:p>
    <w:p>
      <w:pPr>
        <w:rPr>
          <w:rFonts w:hint="default" w:ascii="Times New Roman" w:hAnsi="Times New Roman" w:cs="Times New Roman"/>
          <w:lang w:val="en-US" w:eastAsia="zh-Hans"/>
        </w:rPr>
      </w:pPr>
      <w:r>
        <w:rPr>
          <w:rFonts w:hint="default" w:ascii="Times New Roman" w:hAnsi="Times New Roman" w:cs="Times New Roman"/>
          <w:lang w:val="en-US" w:eastAsia="zh-Hans"/>
        </w:rPr>
        <w:t>Beijing Auto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Zhejiang Automobile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Anhui Automobile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Shanghai Automobile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Guangzhou Automobile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Guangdong Automobile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Wuhan Automobile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Henan Automobile Industry Association</w:t>
      </w:r>
      <w:bookmarkStart w:id="0" w:name="_GoBack"/>
      <w:bookmarkEnd w:id="0"/>
    </w:p>
    <w:p>
      <w:pPr>
        <w:rPr>
          <w:rFonts w:hint="default" w:ascii="Times New Roman" w:hAnsi="Times New Roman" w:cs="Times New Roman"/>
          <w:lang w:val="en-US" w:eastAsia="zh-Hans"/>
        </w:rPr>
      </w:pPr>
      <w:r>
        <w:rPr>
          <w:rFonts w:hint="default" w:ascii="Times New Roman" w:hAnsi="Times New Roman" w:cs="Times New Roman"/>
          <w:lang w:val="en-US" w:eastAsia="zh-Hans"/>
        </w:rPr>
        <w:t>Shenzhen Auto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Nanjing Auto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Jiangsu Automobile Industry Association</w:t>
      </w:r>
    </w:p>
    <w:p>
      <w:pPr>
        <w:rPr>
          <w:rFonts w:hint="default" w:ascii="Times New Roman" w:hAnsi="Times New Roman" w:cs="Times New Roman"/>
          <w:lang w:val="en-US" w:eastAsia="zh-Hans"/>
        </w:rPr>
      </w:pPr>
      <w:r>
        <w:rPr>
          <w:rFonts w:hint="default" w:ascii="Times New Roman" w:hAnsi="Times New Roman" w:cs="Times New Roman"/>
          <w:lang w:val="en-US" w:eastAsia="zh-Hans"/>
        </w:rPr>
        <w:t>Changchun Automobile Industry Association</w:t>
      </w:r>
    </w:p>
    <w:p>
      <w:pPr>
        <w:rPr>
          <w:rFonts w:hint="default" w:ascii="Times New Roman" w:hAnsi="Times New Roman" w:cs="Times New Roman"/>
          <w:lang w:val="en-US" w:eastAsia="zh-Hans"/>
        </w:rPr>
      </w:pPr>
    </w:p>
    <w:p>
      <w:pPr>
        <w:rPr>
          <w:rFonts w:hint="default" w:ascii="Times New Roman" w:hAnsi="Times New Roman" w:cs="Times New Roman"/>
          <w:lang w:val="en-US" w:eastAsia="zh-Hans"/>
        </w:rPr>
      </w:pPr>
      <w:r>
        <w:rPr>
          <w:rFonts w:hint="default" w:ascii="Times New Roman" w:hAnsi="Times New Roman" w:cs="Times New Roman"/>
          <w:lang w:val="en-US" w:eastAsia="zh-Hans"/>
        </w:rPr>
        <w:t>In 2022, the automobile industry, as a pillar industry of the national economy, has overcome the triple pressure of raw material price increases, supply chain guarantees, and insufficient consumption momentum, and has achieved commendable results:</w:t>
      </w:r>
      <w:r>
        <w:rPr>
          <w:rFonts w:hint="default" w:ascii="Times New Roman" w:hAnsi="Times New Roman" w:cs="Times New Roman"/>
          <w:lang w:eastAsia="zh-Hans"/>
        </w:rPr>
        <w:t xml:space="preserve"> </w:t>
      </w:r>
      <w:r>
        <w:rPr>
          <w:rFonts w:hint="default" w:ascii="Times New Roman" w:hAnsi="Times New Roman" w:cs="Times New Roman"/>
          <w:lang w:val="en-US" w:eastAsia="zh-Hans"/>
        </w:rPr>
        <w:t>Sales volume rose steadily to new highs, new energy vehicles continued to grow in triple digits, the market share of self-owned brand passenger vehicles exceeded the iconic mark of 50%, and automobile exports continued their explosive growth momentum. With the deepening of China's opening to the world and the continuous improvement of the quality of opening up, China's auto industry will import more and better global resources, continuously optimize the competition pattern, and accumulate new momentum for industrial development. The new situation poses new challenges to the innovation-driven exhibition platform.</w:t>
      </w:r>
    </w:p>
    <w:p>
      <w:pPr>
        <w:rPr>
          <w:rFonts w:hint="default" w:ascii="Times New Roman" w:hAnsi="Times New Roman" w:cs="Times New Roman"/>
          <w:lang w:val="en-US" w:eastAsia="zh-Hans"/>
        </w:rPr>
      </w:pPr>
    </w:p>
    <w:p>
      <w:pPr>
        <w:rPr>
          <w:rFonts w:hint="default" w:ascii="Times New Roman" w:hAnsi="Times New Roman" w:cs="Times New Roman"/>
          <w:lang w:val="en-US" w:eastAsia="zh-Hans"/>
        </w:rPr>
      </w:pPr>
      <w:r>
        <w:rPr>
          <w:rFonts w:hint="default" w:ascii="Times New Roman" w:hAnsi="Times New Roman" w:cs="Times New Roman"/>
          <w:lang w:val="en-US" w:eastAsia="zh-Hans"/>
        </w:rPr>
        <w:t>Under the background of accelerating the construction of a new development pattern with the domestic cycle as the main body and the domestic and international dual cycles promoting each other during the "14th Five-Year Plan" period, Qingdao, as one of the megacities in China, shoulders the responsibility. Qingdao International Auto Show, founded in 2002, radiates the whole of China along the north of the Yangtze River. It is one of the five major international auto shows in China and an important driving force for the start of consumption in Qingdao. The organizer of the exhibition - Jialubo International Exhibition Group is not only the most powerful exhibition organization in Shandong Province, "Shandong Province Famous Service Brand", but also has the provincial famous trademark "Jialubo" in Shandong's exhibition industry. As a professional exhibition organization driven by innovation, under the unprecedented market situation in a century, Jialubo innovates and thinks about changes, actively explores new markets for automobile transformation and upgrading, and deeply analyzes the portraits of automobile users under the new situation</w:t>
      </w:r>
      <w:r>
        <w:rPr>
          <w:rFonts w:hint="default" w:ascii="Times New Roman" w:hAnsi="Times New Roman" w:cs="Times New Roman"/>
          <w:lang w:eastAsia="zh-Hans"/>
        </w:rPr>
        <w:t>, a</w:t>
      </w:r>
      <w:r>
        <w:rPr>
          <w:rFonts w:hint="default" w:ascii="Times New Roman" w:hAnsi="Times New Roman" w:cs="Times New Roman"/>
          <w:lang w:val="en-US" w:eastAsia="zh-Hans"/>
        </w:rPr>
        <w:t>nd constantly upgrade the advanced traffic algorithm to build a comprehensive platform for exhibitions, and successfully apply it to group exhibitions, contributing new wisdom to the domestic economic cycle.</w:t>
      </w:r>
    </w:p>
    <w:p>
      <w:pPr>
        <w:rPr>
          <w:rFonts w:hint="default" w:ascii="Times New Roman" w:hAnsi="Times New Roman" w:cs="Times New Roman"/>
          <w:lang w:val="en-US" w:eastAsia="zh-Hans"/>
        </w:rPr>
      </w:pPr>
      <w:r>
        <w:rPr>
          <w:rFonts w:hint="default" w:ascii="Times New Roman" w:hAnsi="Times New Roman" w:cs="Times New Roman"/>
          <w:lang w:val="en-US" w:eastAsia="zh-Hans"/>
        </w:rPr>
        <w:t xml:space="preserve">With the theme of "Green, the Road to the Future", the exhibition is held in May and September every year. It is the largest and most influential international auto show in Shandong. The Qingdao International Auto Show </w:t>
      </w:r>
      <w:r>
        <w:rPr>
          <w:rFonts w:hint="default" w:ascii="Times New Roman" w:hAnsi="Times New Roman" w:cs="Times New Roman"/>
          <w:lang w:eastAsia="zh-Hans"/>
        </w:rPr>
        <w:t>(</w:t>
      </w:r>
      <w:r>
        <w:rPr>
          <w:rFonts w:hint="default" w:ascii="Times New Roman" w:hAnsi="Times New Roman" w:cs="Times New Roman"/>
          <w:lang w:val="en-US" w:eastAsia="zh-Hans"/>
        </w:rPr>
        <w:t>Spring</w:t>
      </w:r>
      <w:r>
        <w:rPr>
          <w:rFonts w:hint="default" w:ascii="Times New Roman" w:hAnsi="Times New Roman" w:cs="Times New Roman"/>
          <w:lang w:eastAsia="zh-Hans"/>
        </w:rPr>
        <w:t xml:space="preserve">) </w:t>
      </w:r>
      <w:r>
        <w:rPr>
          <w:rFonts w:hint="default" w:ascii="Times New Roman" w:hAnsi="Times New Roman" w:cs="Times New Roman"/>
          <w:lang w:val="en-US" w:eastAsia="zh-Hans"/>
        </w:rPr>
        <w:t>is held in May every year. It is an important platform for manufacturers to display their brand image and expand the Shandong market, leading the fashion of automobiles.</w:t>
      </w:r>
    </w:p>
    <w:p>
      <w:pPr>
        <w:rPr>
          <w:rFonts w:hint="default" w:ascii="Times New Roman" w:hAnsi="Times New Roman" w:cs="Times New Roman"/>
          <w:lang w:eastAsia="zh-Hans"/>
        </w:rPr>
      </w:pPr>
      <w:r>
        <w:rPr>
          <w:rFonts w:hint="default" w:ascii="Times New Roman" w:hAnsi="Times New Roman" w:cs="Times New Roman"/>
          <w:lang w:eastAsia="zh-Hans"/>
        </w:rPr>
        <w:t xml:space="preserve">The Qingdao International Auto Show, which began in 2002, is one of the </w:t>
      </w:r>
      <w:r>
        <w:rPr>
          <w:rFonts w:hint="default" w:ascii="Times New Roman" w:hAnsi="Times New Roman" w:cs="Times New Roman"/>
          <w:lang w:val="en-US" w:eastAsia="zh-Hans"/>
        </w:rPr>
        <w:t>top</w:t>
      </w:r>
      <w:r>
        <w:rPr>
          <w:rFonts w:hint="default" w:ascii="Times New Roman" w:hAnsi="Times New Roman" w:cs="Times New Roman"/>
          <w:lang w:eastAsia="zh-Hans"/>
        </w:rPr>
        <w:t xml:space="preserve"> five major international auto shows in China, the largest, highest-grade and most influential international auto show in Shandong Province, and one of the most important festivals in Qingdao. In 2022, the 21st Qingdao International Auto Show has used all the indoor and outdoor areas of Qingdao International Convention and Exhibition Center, with a total exhibition area of more than 100,000 square meters, and exhibited more than 1,000 complete vehicles, including more than 50 new vehicles; There are nearly 300 new energy vehicles, which have attracted all-round and multi-angle reports from more than a thousand media around the world, and more than 12,000 vehicles have been sold. It is the brand and market strategic base of global auto companies. It successfully led the northern C</w:t>
      </w:r>
      <w:r>
        <w:rPr>
          <w:rFonts w:hint="default" w:ascii="Times New Roman" w:hAnsi="Times New Roman" w:cs="Times New Roman"/>
          <w:lang w:val="en-US" w:eastAsia="zh-Hans"/>
        </w:rPr>
        <w:t>hina</w:t>
      </w:r>
      <w:r>
        <w:rPr>
          <w:rFonts w:hint="default" w:ascii="Times New Roman" w:hAnsi="Times New Roman" w:cs="Times New Roman"/>
          <w:lang w:eastAsia="zh-Hans"/>
        </w:rPr>
        <w:t xml:space="preserve"> auto market and became an important driving force for consumption recovery and economic recovery.</w:t>
      </w:r>
    </w:p>
    <w:p>
      <w:pPr>
        <w:rPr>
          <w:rFonts w:hint="default" w:ascii="Times New Roman" w:hAnsi="Times New Roman" w:cs="Times New Roman"/>
          <w:lang w:eastAsia="zh-Hans"/>
        </w:rPr>
      </w:pPr>
    </w:p>
    <w:p>
      <w:pPr>
        <w:rPr>
          <w:rFonts w:hint="default" w:ascii="Times New Roman" w:hAnsi="Times New Roman" w:cs="Times New Roman"/>
          <w:lang w:val="en-US" w:eastAsia="zh-Hans"/>
        </w:rPr>
      </w:pPr>
      <w:r>
        <w:rPr>
          <w:rFonts w:hint="default" w:ascii="Times New Roman" w:hAnsi="Times New Roman" w:cs="Times New Roman"/>
          <w:lang w:val="en-US" w:eastAsia="zh-Hans"/>
        </w:rPr>
        <w:t>Scope of Exhibitors</w:t>
      </w:r>
    </w:p>
    <w:p>
      <w:pPr>
        <w:numPr>
          <w:ilvl w:val="0"/>
          <w:numId w:val="1"/>
        </w:numPr>
        <w:rPr>
          <w:rFonts w:hint="default" w:ascii="Times New Roman" w:hAnsi="Times New Roman" w:cs="Times New Roman"/>
          <w:lang w:val="en-US" w:eastAsia="zh-Hans"/>
        </w:rPr>
      </w:pPr>
      <w:r>
        <w:rPr>
          <w:rFonts w:hint="default" w:ascii="Times New Roman" w:hAnsi="Times New Roman" w:cs="Times New Roman"/>
          <w:lang w:val="en-US" w:eastAsia="zh-Hans"/>
        </w:rPr>
        <w:t>Vehicles: passenger cars, commercial vehicles, special vehicles, refitted vehicles, RVs and recreational vehicles, electric vehicles, automotive design and new concept products.</w:t>
      </w:r>
    </w:p>
    <w:p>
      <w:pPr>
        <w:numPr>
          <w:ilvl w:val="0"/>
          <w:numId w:val="1"/>
        </w:numPr>
        <w:rPr>
          <w:rFonts w:hint="default" w:ascii="Times New Roman" w:hAnsi="Times New Roman" w:cs="Times New Roman"/>
          <w:lang w:val="en-US" w:eastAsia="zh-Hans"/>
        </w:rPr>
      </w:pPr>
      <w:r>
        <w:rPr>
          <w:rFonts w:hint="default" w:ascii="Times New Roman" w:hAnsi="Times New Roman" w:cs="Times New Roman"/>
          <w:lang w:val="en-US" w:eastAsia="zh-Hans"/>
        </w:rPr>
        <w:t>Auto parts.</w:t>
      </w:r>
    </w:p>
    <w:p>
      <w:pPr>
        <w:numPr>
          <w:ilvl w:val="0"/>
          <w:numId w:val="1"/>
        </w:numPr>
        <w:rPr>
          <w:rFonts w:hint="default" w:ascii="Times New Roman" w:hAnsi="Times New Roman" w:cs="Times New Roman"/>
          <w:lang w:val="en-US" w:eastAsia="zh-Hans"/>
        </w:rPr>
      </w:pPr>
      <w:r>
        <w:rPr>
          <w:rFonts w:hint="default" w:ascii="Times New Roman" w:hAnsi="Times New Roman" w:cs="Times New Roman"/>
          <w:lang w:val="en-US" w:eastAsia="zh-Hans"/>
        </w:rPr>
        <w:t>New energy vehicle technology and products in the automobile industry, environmental protection technology and products in the automobile industry, safety technology and products in the automobile industry.</w:t>
      </w:r>
    </w:p>
    <w:p>
      <w:pPr>
        <w:numPr>
          <w:ilvl w:val="0"/>
          <w:numId w:val="1"/>
        </w:numPr>
        <w:rPr>
          <w:rFonts w:hint="default" w:ascii="Times New Roman" w:hAnsi="Times New Roman" w:cs="Times New Roman"/>
          <w:lang w:val="en-US" w:eastAsia="zh-Hans"/>
        </w:rPr>
      </w:pPr>
      <w:r>
        <w:rPr>
          <w:rFonts w:hint="default" w:ascii="Times New Roman" w:hAnsi="Times New Roman" w:cs="Times New Roman"/>
          <w:lang w:val="en-US" w:eastAsia="zh-Hans"/>
        </w:rPr>
        <w:t>All kinds of electric vehicles, including field vehicles, sightseeing vehicles, patrol vehicles, golf carts, city vehicles, etc. and related supplies.</w:t>
      </w:r>
    </w:p>
    <w:p>
      <w:pPr>
        <w:numPr>
          <w:ilvl w:val="0"/>
          <w:numId w:val="1"/>
        </w:numPr>
        <w:rPr>
          <w:rFonts w:hint="default" w:ascii="Times New Roman" w:hAnsi="Times New Roman" w:cs="Times New Roman"/>
          <w:lang w:val="en-US" w:eastAsia="zh-Hans"/>
        </w:rPr>
      </w:pPr>
      <w:r>
        <w:rPr>
          <w:rFonts w:hint="default" w:ascii="Times New Roman" w:hAnsi="Times New Roman" w:cs="Times New Roman"/>
          <w:lang w:val="en-US" w:eastAsia="zh-Hans"/>
        </w:rPr>
        <w:t>Auto supplies and beauty maintenance testing equipment, second-hand cars and related auto promotion media and financial services.</w:t>
      </w:r>
    </w:p>
    <w:p>
      <w:pPr>
        <w:rPr>
          <w:rFonts w:hint="default" w:ascii="Times New Roman" w:hAnsi="Times New Roman" w:cs="Times New Roman"/>
          <w:lang w:val="en-US" w:eastAsia="zh-Hans"/>
        </w:rPr>
      </w:pPr>
    </w:p>
    <w:p>
      <w:pPr>
        <w:rPr>
          <w:rFonts w:hint="default" w:ascii="Times New Roman" w:hAnsi="Times New Roman" w:cs="Times New Roman"/>
          <w:lang w:val="en-US" w:eastAsia="zh-Hans"/>
        </w:rPr>
      </w:pPr>
      <w:r>
        <w:rPr>
          <w:rFonts w:hint="default" w:ascii="Times New Roman" w:hAnsi="Times New Roman" w:cs="Times New Roman"/>
          <w:lang w:val="en-US" w:eastAsia="zh-Hans"/>
        </w:rPr>
        <w:t>Charge standard</w:t>
      </w:r>
    </w:p>
    <w:p>
      <w:pPr>
        <w:numPr>
          <w:ilvl w:val="0"/>
          <w:numId w:val="2"/>
        </w:numPr>
        <w:rPr>
          <w:rFonts w:hint="default" w:ascii="Times New Roman" w:hAnsi="Times New Roman" w:cs="Times New Roman"/>
          <w:lang w:eastAsia="zh-Hans"/>
        </w:rPr>
      </w:pPr>
      <w:r>
        <w:rPr>
          <w:rFonts w:hint="default" w:ascii="Times New Roman" w:hAnsi="Times New Roman" w:cs="Times New Roman"/>
          <w:lang w:eastAsia="zh-Hans"/>
        </w:rPr>
        <w:t>Standard booth (3M*3M): RMB 10000/standard booth</w:t>
      </w:r>
    </w:p>
    <w:p>
      <w:pPr>
        <w:rPr>
          <w:rFonts w:hint="default" w:ascii="Times New Roman" w:hAnsi="Times New Roman" w:cs="Times New Roman"/>
          <w:lang w:val="en-US" w:eastAsia="zh-Hans"/>
        </w:rPr>
      </w:pPr>
      <w:r>
        <w:rPr>
          <w:rFonts w:hint="default" w:ascii="Times New Roman" w:hAnsi="Times New Roman" w:cs="Times New Roman"/>
          <w:lang w:eastAsia="zh-Hans"/>
        </w:rPr>
        <w:t>R</w:t>
      </w:r>
      <w:r>
        <w:rPr>
          <w:rFonts w:hint="default" w:ascii="Times New Roman" w:hAnsi="Times New Roman" w:cs="Times New Roman"/>
          <w:lang w:val="en-US" w:eastAsia="zh-Hans"/>
        </w:rPr>
        <w:t>emarks</w:t>
      </w:r>
      <w:r>
        <w:rPr>
          <w:rFonts w:hint="default" w:ascii="Times New Roman" w:hAnsi="Times New Roman" w:cs="Times New Roman"/>
          <w:lang w:val="en-US" w:eastAsia="zh-Hans"/>
        </w:rPr>
        <w:t>: Standard booths with openings on both sides will be charged an additional 10%;</w:t>
      </w:r>
    </w:p>
    <w:p>
      <w:pPr>
        <w:rPr>
          <w:rFonts w:hint="default" w:ascii="Times New Roman" w:hAnsi="Times New Roman" w:cs="Times New Roman"/>
          <w:lang w:eastAsia="zh-Hans"/>
        </w:rPr>
      </w:pPr>
      <w:r>
        <w:rPr>
          <w:rFonts w:hint="default" w:ascii="Times New Roman" w:hAnsi="Times New Roman" w:cs="Times New Roman"/>
          <w:lang w:eastAsia="zh-Hans"/>
        </w:rPr>
        <w:t>Including: exhibition boards, a Chinese/English fascia board, a negotiation table, two negotiation chairs, and a 220V power socket.</w:t>
      </w:r>
    </w:p>
    <w:p>
      <w:pPr>
        <w:numPr>
          <w:ilvl w:val="0"/>
          <w:numId w:val="2"/>
        </w:numPr>
        <w:ind w:left="0" w:leftChars="0" w:firstLine="0" w:firstLineChars="0"/>
        <w:rPr>
          <w:rFonts w:hint="default" w:ascii="Times New Roman" w:hAnsi="Times New Roman" w:cs="Times New Roman"/>
          <w:lang w:eastAsia="zh-Hans"/>
        </w:rPr>
      </w:pPr>
      <w:r>
        <w:rPr>
          <w:rFonts w:hint="default" w:ascii="Times New Roman" w:hAnsi="Times New Roman" w:cs="Times New Roman"/>
          <w:lang w:eastAsia="zh-Hans"/>
        </w:rPr>
        <w:t>Raw space (minimum rental of 120 square meters for indoor raw space; 100 square meters for outdoor raw space; raw space does not include any exhibits)</w:t>
      </w:r>
    </w:p>
    <w:p>
      <w:pPr>
        <w:rPr>
          <w:rFonts w:hint="default" w:ascii="Times New Roman" w:hAnsi="Times New Roman" w:cs="Times New Roman"/>
          <w:lang w:val="en-US" w:eastAsia="zh-Hans"/>
        </w:rPr>
      </w:pPr>
      <w:r>
        <w:rPr>
          <w:rFonts w:hint="default" w:ascii="Times New Roman" w:hAnsi="Times New Roman" w:cs="Times New Roman"/>
          <w:lang w:val="en-US" w:eastAsia="zh-Hans"/>
        </w:rPr>
        <w:t>Indoor: RMB1300/square meter; Outdoor: RMB800/square meter</w:t>
      </w:r>
    </w:p>
    <w:p>
      <w:pPr>
        <w:rPr>
          <w:rFonts w:hint="default" w:ascii="Times New Roman" w:hAnsi="Times New Roman" w:cs="Times New Roman"/>
          <w:lang w:val="en-US" w:eastAsia="zh-Hans"/>
        </w:rPr>
      </w:pPr>
    </w:p>
    <w:p>
      <w:pPr>
        <w:rPr>
          <w:rFonts w:hint="default" w:ascii="Times New Roman" w:hAnsi="Times New Roman" w:cs="Times New Roman"/>
          <w:lang w:eastAsia="zh-Hans"/>
        </w:rPr>
      </w:pPr>
      <w:r>
        <w:rPr>
          <w:rFonts w:hint="default" w:ascii="Times New Roman" w:hAnsi="Times New Roman" w:cs="Times New Roman"/>
          <w:lang w:eastAsia="zh-Hans"/>
        </w:rPr>
        <w:t>Ban</w:t>
      </w:r>
      <w:r>
        <w:rPr>
          <w:rFonts w:hint="default" w:ascii="Times New Roman" w:hAnsi="Times New Roman" w:cs="Times New Roman"/>
          <w:lang w:val="en-US" w:eastAsia="zh-Hans"/>
        </w:rPr>
        <w:t>k</w:t>
      </w:r>
      <w:r>
        <w:rPr>
          <w:rFonts w:hint="default" w:ascii="Times New Roman" w:hAnsi="Times New Roman" w:cs="Times New Roman"/>
          <w:lang w:eastAsia="zh-Hans"/>
        </w:rPr>
        <w:t xml:space="preserve"> information</w:t>
      </w:r>
    </w:p>
    <w:p>
      <w:pPr>
        <w:rPr>
          <w:rFonts w:hint="default" w:ascii="Times New Roman" w:hAnsi="Times New Roman" w:cs="Times New Roman"/>
          <w:lang w:eastAsia="zh-Hans"/>
        </w:rPr>
      </w:pPr>
      <w:r>
        <w:rPr>
          <w:rFonts w:hint="default" w:ascii="Times New Roman" w:hAnsi="Times New Roman" w:cs="Times New Roman"/>
          <w:lang w:eastAsia="zh-Hans"/>
        </w:rPr>
        <w:t>Account name: Qingdao Jialubo Cultural Tourism Technology Co., Ltd.</w:t>
      </w:r>
    </w:p>
    <w:p>
      <w:pPr>
        <w:rPr>
          <w:rFonts w:hint="default" w:ascii="Times New Roman" w:hAnsi="Times New Roman" w:cs="Times New Roman"/>
          <w:lang w:eastAsia="zh-Hans"/>
        </w:rPr>
      </w:pPr>
      <w:r>
        <w:rPr>
          <w:rFonts w:hint="default" w:ascii="Times New Roman" w:hAnsi="Times New Roman" w:cs="Times New Roman"/>
          <w:lang w:eastAsia="zh-Hans"/>
        </w:rPr>
        <w:t>Account Bank: Agricultural Bank of China Co., Ltd. Qingdao South Sub-branch</w:t>
      </w:r>
    </w:p>
    <w:p>
      <w:pPr>
        <w:rPr>
          <w:rFonts w:hint="default" w:ascii="Times New Roman" w:hAnsi="Times New Roman" w:cs="Times New Roman"/>
          <w:lang w:eastAsia="zh-Hans"/>
        </w:rPr>
      </w:pPr>
      <w:r>
        <w:rPr>
          <w:rFonts w:hint="default" w:ascii="Times New Roman" w:hAnsi="Times New Roman" w:cs="Times New Roman"/>
          <w:lang w:eastAsia="zh-Hans"/>
        </w:rPr>
        <w:t>Account number: 38020101040062863</w:t>
      </w:r>
    </w:p>
    <w:p>
      <w:pPr>
        <w:rPr>
          <w:rFonts w:hint="default" w:ascii="Times New Roman" w:hAnsi="Times New Roman" w:cs="Times New Roman"/>
          <w:lang w:eastAsia="zh-Hans"/>
        </w:rPr>
      </w:pPr>
      <w:r>
        <w:rPr>
          <w:rFonts w:hint="default" w:ascii="Times New Roman" w:hAnsi="Times New Roman" w:cs="Times New Roman"/>
          <w:lang w:eastAsia="zh-Hans"/>
        </w:rPr>
        <w:t>Large payment number: 103452002017</w:t>
      </w:r>
    </w:p>
    <w:p>
      <w:pPr>
        <w:rPr>
          <w:rFonts w:hint="default" w:ascii="Times New Roman" w:hAnsi="Times New Roman" w:cs="Times New Roman"/>
          <w:lang w:eastAsia="zh-Hans"/>
        </w:rPr>
      </w:pPr>
    </w:p>
    <w:p>
      <w:pPr>
        <w:rPr>
          <w:rFonts w:hint="default" w:ascii="Times New Roman" w:hAnsi="Times New Roman" w:cs="Times New Roman"/>
          <w:lang w:eastAsia="zh-Hans"/>
        </w:rPr>
      </w:pPr>
      <w:r>
        <w:rPr>
          <w:rFonts w:hint="default" w:ascii="Times New Roman" w:hAnsi="Times New Roman" w:cs="Times New Roman"/>
          <w:lang w:eastAsia="zh-Hans"/>
        </w:rPr>
        <w:t>Contact information of the organizing committee:</w:t>
      </w:r>
    </w:p>
    <w:p>
      <w:pPr>
        <w:rPr>
          <w:rFonts w:hint="default" w:ascii="Times New Roman" w:hAnsi="Times New Roman" w:cs="Times New Roman"/>
          <w:lang w:eastAsia="zh-Hans"/>
        </w:rPr>
      </w:pPr>
      <w:r>
        <w:rPr>
          <w:rFonts w:hint="eastAsia" w:ascii="Times New Roman" w:hAnsi="Times New Roman" w:cs="Times New Roman"/>
          <w:lang w:val="en-US" w:eastAsia="zh-CN"/>
        </w:rPr>
        <w:t>Phone</w:t>
      </w:r>
      <w:r>
        <w:rPr>
          <w:rFonts w:hint="default" w:ascii="Times New Roman" w:hAnsi="Times New Roman" w:cs="Times New Roman"/>
          <w:lang w:eastAsia="zh-Hans"/>
        </w:rPr>
        <w:t>: 0532-85896533</w:t>
      </w:r>
    </w:p>
    <w:p>
      <w:pPr>
        <w:rPr>
          <w:rFonts w:hint="default" w:ascii="Times New Roman" w:hAnsi="Times New Roman" w:cs="Times New Roman"/>
          <w:lang w:eastAsia="zh-Hans"/>
        </w:rPr>
      </w:pPr>
      <w:r>
        <w:rPr>
          <w:rFonts w:hint="default" w:ascii="Times New Roman" w:hAnsi="Times New Roman" w:cs="Times New Roman"/>
          <w:lang w:eastAsia="zh-Hans"/>
        </w:rPr>
        <w:t xml:space="preserve">       0532-85899735</w:t>
      </w:r>
    </w:p>
    <w:p>
      <w:pPr>
        <w:rPr>
          <w:rFonts w:hint="default" w:ascii="Times New Roman" w:hAnsi="Times New Roman" w:cs="Times New Roman"/>
          <w:lang w:eastAsia="zh-Hans"/>
        </w:rPr>
      </w:pPr>
      <w:r>
        <w:rPr>
          <w:rFonts w:hint="default" w:ascii="Times New Roman" w:hAnsi="Times New Roman" w:cs="Times New Roman"/>
          <w:lang w:eastAsia="zh-Hans"/>
        </w:rPr>
        <w:t>Fax: 0532-85890835</w:t>
      </w:r>
    </w:p>
    <w:p>
      <w:pPr>
        <w:rPr>
          <w:rFonts w:hint="default" w:ascii="Times New Roman" w:hAnsi="Times New Roman" w:cs="Times New Roman"/>
          <w:lang w:eastAsia="zh-Hans"/>
        </w:rPr>
      </w:pPr>
      <w:r>
        <w:rPr>
          <w:rFonts w:hint="default" w:ascii="Times New Roman" w:hAnsi="Times New Roman" w:cs="Times New Roman"/>
          <w:lang w:eastAsia="zh-Hans"/>
        </w:rPr>
        <w:t>E-mail: autoqingdao@126.com</w:t>
      </w:r>
    </w:p>
    <w:p>
      <w:pPr>
        <w:rPr>
          <w:rFonts w:hint="default" w:ascii="Times New Roman" w:hAnsi="Times New Roman" w:cs="Times New Roman"/>
          <w:lang w:eastAsia="zh-Hans"/>
        </w:rPr>
      </w:pPr>
      <w:r>
        <w:rPr>
          <w:rFonts w:hint="default" w:ascii="Times New Roman" w:hAnsi="Times New Roman" w:cs="Times New Roman"/>
          <w:lang w:eastAsia="zh-Hans"/>
        </w:rPr>
        <w:t>Official website: www.autoqingdao.com</w:t>
      </w:r>
    </w:p>
    <w:p>
      <w:pPr>
        <w:rPr>
          <w:rFonts w:hint="default" w:ascii="Times New Roman" w:hAnsi="Times New Roman" w:cs="Times New Roman"/>
          <w:lang w:eastAsia="zh-Hans"/>
        </w:rPr>
      </w:pPr>
      <w:r>
        <w:rPr>
          <w:rFonts w:hint="default" w:ascii="Times New Roman" w:hAnsi="Times New Roman" w:cs="Times New Roman"/>
          <w:lang w:eastAsia="zh-Hans"/>
        </w:rPr>
        <w:t>Official WeChat A</w:t>
      </w:r>
      <w:r>
        <w:rPr>
          <w:rFonts w:hint="default" w:ascii="Times New Roman" w:hAnsi="Times New Roman" w:cs="Times New Roman"/>
          <w:lang w:val="en-US" w:eastAsia="zh-Hans"/>
        </w:rPr>
        <w:t>ccount</w:t>
      </w:r>
      <w:r>
        <w:rPr>
          <w:rFonts w:hint="default" w:ascii="Times New Roman" w:hAnsi="Times New Roman" w:cs="Times New Roman"/>
          <w:lang w:eastAsia="zh-Hans"/>
        </w:rPr>
        <w:t>: Qingdao International Auto Show</w:t>
      </w:r>
    </w:p>
    <w:p>
      <w:pPr>
        <w:rPr>
          <w:rFonts w:hint="default" w:ascii="Times New Roman" w:hAnsi="Times New Roman" w:cs="Times New Roman"/>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D402B"/>
    <w:multiLevelType w:val="singleLevel"/>
    <w:tmpl w:val="8CFD402B"/>
    <w:lvl w:ilvl="0" w:tentative="0">
      <w:start w:val="1"/>
      <w:numFmt w:val="decimal"/>
      <w:suff w:val="space"/>
      <w:lvlText w:val="%1."/>
      <w:lvlJc w:val="left"/>
    </w:lvl>
  </w:abstractNum>
  <w:abstractNum w:abstractNumId="1">
    <w:nsid w:val="5EEF83C2"/>
    <w:multiLevelType w:val="singleLevel"/>
    <w:tmpl w:val="5EEF83C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Mzk3MTJlMGNmY2UwZDliZDMwZjU2MWYwNzU4NTEifQ=="/>
  </w:docVars>
  <w:rsids>
    <w:rsidRoot w:val="CCA703B1"/>
    <w:rsid w:val="0B957346"/>
    <w:rsid w:val="13DA6692"/>
    <w:rsid w:val="1DEFD20C"/>
    <w:rsid w:val="31367503"/>
    <w:rsid w:val="5B7FFB6F"/>
    <w:rsid w:val="6E77CE5C"/>
    <w:rsid w:val="CCA703B1"/>
    <w:rsid w:val="DF671E62"/>
    <w:rsid w:val="DFAF0D14"/>
    <w:rsid w:val="EDBBD235"/>
    <w:rsid w:val="EF76BAA6"/>
    <w:rsid w:val="EFF745A5"/>
    <w:rsid w:val="F67FCB65"/>
    <w:rsid w:val="FEFEB496"/>
    <w:rsid w:val="FFA8E060"/>
    <w:rsid w:val="FFDFE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5043</Words>
  <Characters>15105</Characters>
  <Lines>0</Lines>
  <Paragraphs>0</Paragraphs>
  <TotalTime>6</TotalTime>
  <ScaleCrop>false</ScaleCrop>
  <LinksUpToDate>false</LinksUpToDate>
  <CharactersWithSpaces>17193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2023-06-09T22:59:00Z</dcterms:created>
  <dc:creator>WeatherReport</dc:creator>
  <cp:lastModifiedBy>李克伟Weeklee</cp:lastModifiedBy>
  <dcterms:modified xsi:type="dcterms:W3CDTF">2023-06-12T01:27:47Z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EFADB6A1893843D08E35BD96D2BEBC92_13</vt:lpwstr>
  </property>
</Properties>
</file>